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CF9" w:rsidRDefault="00152CF9" w:rsidP="00152CF9">
      <w:pPr>
        <w:spacing w:after="0" w:line="480" w:lineRule="auto"/>
        <w:contextualSpacing/>
        <w:jc w:val="center"/>
        <w:rPr>
          <w:rFonts w:ascii="Times New Roman" w:hAnsi="Times New Roman" w:cs="Times New Roman"/>
          <w:sz w:val="24"/>
          <w:szCs w:val="24"/>
        </w:rPr>
      </w:pPr>
      <w:bookmarkStart w:id="0" w:name="_GoBack"/>
      <w:bookmarkEnd w:id="0"/>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AA5AB6" w:rsidRPr="00152CF9" w:rsidRDefault="00226083" w:rsidP="00152CF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Financial</w:t>
      </w:r>
      <w:r w:rsidR="004723CC">
        <w:rPr>
          <w:rFonts w:ascii="Times New Roman" w:hAnsi="Times New Roman" w:cs="Times New Roman"/>
          <w:sz w:val="24"/>
          <w:szCs w:val="24"/>
        </w:rPr>
        <w:t xml:space="preserve"> Analysis</w:t>
      </w:r>
      <w:r>
        <w:rPr>
          <w:rFonts w:ascii="Times New Roman" w:hAnsi="Times New Roman" w:cs="Times New Roman"/>
          <w:sz w:val="24"/>
          <w:szCs w:val="24"/>
        </w:rPr>
        <w:t xml:space="preserve"> and Decisions</w:t>
      </w:r>
    </w:p>
    <w:p w:rsidR="00152CF9" w:rsidRPr="00152CF9" w:rsidRDefault="00152CF9" w:rsidP="00152CF9">
      <w:pPr>
        <w:spacing w:after="0" w:line="480" w:lineRule="auto"/>
        <w:contextualSpacing/>
        <w:jc w:val="center"/>
        <w:rPr>
          <w:rFonts w:ascii="Times New Roman" w:hAnsi="Times New Roman" w:cs="Times New Roman"/>
          <w:sz w:val="24"/>
          <w:szCs w:val="24"/>
        </w:rPr>
      </w:pPr>
      <w:r w:rsidRPr="00152CF9">
        <w:rPr>
          <w:rFonts w:ascii="Times New Roman" w:hAnsi="Times New Roman" w:cs="Times New Roman"/>
          <w:sz w:val="24"/>
          <w:szCs w:val="24"/>
        </w:rPr>
        <w:t>Kathryn Hinton</w:t>
      </w:r>
    </w:p>
    <w:p w:rsidR="00152CF9" w:rsidRDefault="00152CF9" w:rsidP="00152CF9">
      <w:pPr>
        <w:spacing w:after="0" w:line="480" w:lineRule="auto"/>
        <w:contextualSpacing/>
        <w:jc w:val="center"/>
        <w:rPr>
          <w:rFonts w:ascii="Times New Roman" w:hAnsi="Times New Roman" w:cs="Times New Roman"/>
          <w:sz w:val="24"/>
          <w:szCs w:val="24"/>
        </w:rPr>
      </w:pPr>
      <w:r w:rsidRPr="00152CF9">
        <w:rPr>
          <w:rFonts w:ascii="Times New Roman" w:hAnsi="Times New Roman" w:cs="Times New Roman"/>
          <w:sz w:val="24"/>
          <w:szCs w:val="24"/>
        </w:rPr>
        <w:t>Southern New Hampshire University</w:t>
      </w: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152CF9" w:rsidRDefault="00152CF9" w:rsidP="00152CF9">
      <w:pPr>
        <w:spacing w:after="0" w:line="480" w:lineRule="auto"/>
        <w:contextualSpacing/>
        <w:jc w:val="center"/>
        <w:rPr>
          <w:rFonts w:ascii="Times New Roman" w:hAnsi="Times New Roman" w:cs="Times New Roman"/>
          <w:sz w:val="24"/>
          <w:szCs w:val="24"/>
        </w:rPr>
      </w:pPr>
    </w:p>
    <w:p w:rsidR="004C6877" w:rsidRDefault="004C6877" w:rsidP="00152CF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School versus Work</w:t>
      </w:r>
    </w:p>
    <w:p w:rsidR="004C6877" w:rsidRDefault="0063739A" w:rsidP="004C68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Obtaining an education is</w:t>
      </w:r>
      <w:r w:rsidR="002E7D48">
        <w:rPr>
          <w:rFonts w:ascii="Times New Roman" w:hAnsi="Times New Roman" w:cs="Times New Roman"/>
          <w:sz w:val="24"/>
          <w:szCs w:val="24"/>
        </w:rPr>
        <w:t xml:space="preserve"> not only</w:t>
      </w:r>
      <w:r>
        <w:rPr>
          <w:rFonts w:ascii="Times New Roman" w:hAnsi="Times New Roman" w:cs="Times New Roman"/>
          <w:sz w:val="24"/>
          <w:szCs w:val="24"/>
        </w:rPr>
        <w:t xml:space="preserve"> an expensive investment</w:t>
      </w:r>
      <w:r w:rsidR="002E7D48">
        <w:rPr>
          <w:rFonts w:ascii="Times New Roman" w:hAnsi="Times New Roman" w:cs="Times New Roman"/>
          <w:sz w:val="24"/>
          <w:szCs w:val="24"/>
        </w:rPr>
        <w:t>, but is also one</w:t>
      </w:r>
      <w:r>
        <w:rPr>
          <w:rFonts w:ascii="Times New Roman" w:hAnsi="Times New Roman" w:cs="Times New Roman"/>
          <w:sz w:val="24"/>
          <w:szCs w:val="24"/>
        </w:rPr>
        <w:t xml:space="preserve"> that can result in a huge payout </w:t>
      </w:r>
      <w:r w:rsidR="002E7D48">
        <w:rPr>
          <w:rFonts w:ascii="Times New Roman" w:hAnsi="Times New Roman" w:cs="Times New Roman"/>
          <w:sz w:val="24"/>
          <w:szCs w:val="24"/>
        </w:rPr>
        <w:t xml:space="preserve">in later </w:t>
      </w:r>
      <w:r>
        <w:rPr>
          <w:rFonts w:ascii="Times New Roman" w:hAnsi="Times New Roman" w:cs="Times New Roman"/>
          <w:sz w:val="24"/>
          <w:szCs w:val="24"/>
        </w:rPr>
        <w:t xml:space="preserve">life. </w:t>
      </w:r>
      <w:r w:rsidR="002E7D48">
        <w:rPr>
          <w:rFonts w:ascii="Times New Roman" w:hAnsi="Times New Roman" w:cs="Times New Roman"/>
          <w:sz w:val="24"/>
          <w:szCs w:val="24"/>
        </w:rPr>
        <w:t>Thankfully there are financing options available such as loans, grants and scholarships, that help in reducing the massive bill that can financially cripple a person in the long run. There is also the choice of working while attending school, and even the option to leverage stocks and bonds to help reduce the costly burden associated with college.</w:t>
      </w:r>
    </w:p>
    <w:p w:rsidR="008C539A" w:rsidRDefault="002E7D48" w:rsidP="004C68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Let us play with an example that better illustrates how to use ratios associated with the latter of these </w:t>
      </w:r>
      <w:r w:rsidR="008C539A">
        <w:rPr>
          <w:rFonts w:ascii="Times New Roman" w:hAnsi="Times New Roman" w:cs="Times New Roman"/>
          <w:sz w:val="24"/>
          <w:szCs w:val="24"/>
        </w:rPr>
        <w:t>choices. For instance, a chosen university costs $100,000 to attend. In order to help cover the cost</w:t>
      </w:r>
      <w:r w:rsidR="00203558">
        <w:rPr>
          <w:rFonts w:ascii="Times New Roman" w:hAnsi="Times New Roman" w:cs="Times New Roman"/>
          <w:sz w:val="24"/>
          <w:szCs w:val="24"/>
        </w:rPr>
        <w:t>, a</w:t>
      </w:r>
      <w:r w:rsidR="008C539A">
        <w:rPr>
          <w:rFonts w:ascii="Times New Roman" w:hAnsi="Times New Roman" w:cs="Times New Roman"/>
          <w:sz w:val="24"/>
          <w:szCs w:val="24"/>
        </w:rPr>
        <w:t xml:space="preserve"> promising future student has 1,000 shares of stock in Apple, 1,000 EE Savings Bonds (with $100 denominations and a 4.25% coupon rate) that are five years from their 30-year maturity date. The student must choose whether or not to keep both of these investments, sell one of them, or sell both the stocks and the EE Savings Bonds. Using </w:t>
      </w:r>
      <w:r w:rsidR="00203558">
        <w:rPr>
          <w:rFonts w:ascii="Times New Roman" w:hAnsi="Times New Roman" w:cs="Times New Roman"/>
          <w:sz w:val="24"/>
          <w:szCs w:val="24"/>
        </w:rPr>
        <w:t>Excel</w:t>
      </w:r>
      <w:r w:rsidR="008C539A">
        <w:rPr>
          <w:rFonts w:ascii="Times New Roman" w:hAnsi="Times New Roman" w:cs="Times New Roman"/>
          <w:sz w:val="24"/>
          <w:szCs w:val="24"/>
        </w:rPr>
        <w:t>, we will determine which one of these is the best option to choose from.</w:t>
      </w:r>
    </w:p>
    <w:p w:rsidR="008C539A" w:rsidRDefault="008C539A" w:rsidP="004C68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151B3">
        <w:rPr>
          <w:rFonts w:ascii="Times New Roman" w:hAnsi="Times New Roman" w:cs="Times New Roman"/>
          <w:sz w:val="24"/>
          <w:szCs w:val="24"/>
        </w:rPr>
        <w:t xml:space="preserve">First, the bonds future value is $100, and as of today the </w:t>
      </w:r>
      <w:r>
        <w:rPr>
          <w:rFonts w:ascii="Times New Roman" w:hAnsi="Times New Roman" w:cs="Times New Roman"/>
          <w:sz w:val="24"/>
          <w:szCs w:val="24"/>
        </w:rPr>
        <w:t>EE Savings Bonds are</w:t>
      </w:r>
      <w:r w:rsidR="004D17D8">
        <w:rPr>
          <w:rFonts w:ascii="Times New Roman" w:hAnsi="Times New Roman" w:cs="Times New Roman"/>
          <w:sz w:val="24"/>
          <w:szCs w:val="24"/>
        </w:rPr>
        <w:t xml:space="preserve"> currently set</w:t>
      </w:r>
      <w:r>
        <w:rPr>
          <w:rFonts w:ascii="Times New Roman" w:hAnsi="Times New Roman" w:cs="Times New Roman"/>
          <w:sz w:val="24"/>
          <w:szCs w:val="24"/>
        </w:rPr>
        <w:t xml:space="preserve"> at a fixed rate of 0.10%</w:t>
      </w:r>
      <w:r w:rsidR="00E3492D">
        <w:rPr>
          <w:rFonts w:ascii="Times New Roman" w:hAnsi="Times New Roman" w:cs="Times New Roman"/>
          <w:sz w:val="24"/>
          <w:szCs w:val="24"/>
        </w:rPr>
        <w:t xml:space="preserve"> (TreasuryDirect.gov</w:t>
      </w:r>
      <w:r>
        <w:rPr>
          <w:rFonts w:ascii="Times New Roman" w:hAnsi="Times New Roman" w:cs="Times New Roman"/>
          <w:sz w:val="24"/>
          <w:szCs w:val="24"/>
        </w:rPr>
        <w:t>, 2017). Being semi</w:t>
      </w:r>
      <w:r w:rsidR="00AF3F92">
        <w:rPr>
          <w:rFonts w:ascii="Times New Roman" w:hAnsi="Times New Roman" w:cs="Times New Roman"/>
          <w:sz w:val="24"/>
          <w:szCs w:val="24"/>
        </w:rPr>
        <w:t xml:space="preserve">-annual bonds, this rate needs to be divided by two; </w:t>
      </w:r>
      <w:r w:rsidR="00AF3F92" w:rsidRPr="00A8771D">
        <w:rPr>
          <w:rFonts w:ascii="Times New Roman" w:hAnsi="Times New Roman" w:cs="Times New Roman"/>
          <w:b/>
          <w:sz w:val="24"/>
          <w:szCs w:val="24"/>
        </w:rPr>
        <w:t>I=0.10%/2</w:t>
      </w:r>
      <w:r w:rsidR="00DF6F1C">
        <w:rPr>
          <w:rFonts w:ascii="Times New Roman" w:hAnsi="Times New Roman" w:cs="Times New Roman"/>
          <w:b/>
          <w:sz w:val="24"/>
          <w:szCs w:val="24"/>
        </w:rPr>
        <w:t xml:space="preserve"> periods per year</w:t>
      </w:r>
      <w:r w:rsidR="000D28E1">
        <w:rPr>
          <w:rFonts w:ascii="Times New Roman" w:hAnsi="Times New Roman" w:cs="Times New Roman"/>
          <w:b/>
          <w:sz w:val="24"/>
          <w:szCs w:val="24"/>
        </w:rPr>
        <w:t>; I=0.0</w:t>
      </w:r>
      <w:r w:rsidR="009151B3">
        <w:rPr>
          <w:rFonts w:ascii="Times New Roman" w:hAnsi="Times New Roman" w:cs="Times New Roman"/>
          <w:b/>
          <w:sz w:val="24"/>
          <w:szCs w:val="24"/>
        </w:rPr>
        <w:t>0</w:t>
      </w:r>
      <w:r w:rsidR="00AF3F92" w:rsidRPr="00A8771D">
        <w:rPr>
          <w:rFonts w:ascii="Times New Roman" w:hAnsi="Times New Roman" w:cs="Times New Roman"/>
          <w:b/>
          <w:sz w:val="24"/>
          <w:szCs w:val="24"/>
        </w:rPr>
        <w:t>05</w:t>
      </w:r>
      <w:r w:rsidR="00A8771D">
        <w:rPr>
          <w:rFonts w:ascii="Times New Roman" w:hAnsi="Times New Roman" w:cs="Times New Roman"/>
          <w:sz w:val="24"/>
          <w:szCs w:val="24"/>
        </w:rPr>
        <w:t>.</w:t>
      </w:r>
      <w:r w:rsidR="00DF6F1C">
        <w:rPr>
          <w:rFonts w:ascii="Times New Roman" w:hAnsi="Times New Roman" w:cs="Times New Roman"/>
          <w:sz w:val="24"/>
          <w:szCs w:val="24"/>
        </w:rPr>
        <w:t xml:space="preserve"> With the bonds being 5 years away from their maturity date, this needs to be multiplied by two to fit with the semi-annual schedule; </w:t>
      </w:r>
      <w:r w:rsidR="00DF6F1C" w:rsidRPr="00DF6F1C">
        <w:rPr>
          <w:rFonts w:ascii="Times New Roman" w:hAnsi="Times New Roman" w:cs="Times New Roman"/>
          <w:b/>
          <w:sz w:val="24"/>
          <w:szCs w:val="24"/>
        </w:rPr>
        <w:t xml:space="preserve">N=5 </w:t>
      </w:r>
      <w:proofErr w:type="spellStart"/>
      <w:r w:rsidR="00DF6F1C" w:rsidRPr="00DF6F1C">
        <w:rPr>
          <w:rFonts w:ascii="Times New Roman" w:hAnsi="Times New Roman" w:cs="Times New Roman"/>
          <w:b/>
          <w:sz w:val="24"/>
          <w:szCs w:val="24"/>
        </w:rPr>
        <w:t>yrs</w:t>
      </w:r>
      <w:proofErr w:type="spellEnd"/>
      <w:r w:rsidR="00DF6F1C" w:rsidRPr="00DF6F1C">
        <w:rPr>
          <w:rFonts w:ascii="Times New Roman" w:hAnsi="Times New Roman" w:cs="Times New Roman"/>
          <w:b/>
          <w:sz w:val="24"/>
          <w:szCs w:val="24"/>
        </w:rPr>
        <w:t>*2 periods per year; N=10</w:t>
      </w:r>
      <w:r w:rsidR="00DF6F1C">
        <w:rPr>
          <w:rFonts w:ascii="Times New Roman" w:hAnsi="Times New Roman" w:cs="Times New Roman"/>
          <w:sz w:val="24"/>
          <w:szCs w:val="24"/>
        </w:rPr>
        <w:t>. Similarly, the coupon rate needs to be divided by two to determi</w:t>
      </w:r>
      <w:r w:rsidR="009151B3">
        <w:rPr>
          <w:rFonts w:ascii="Times New Roman" w:hAnsi="Times New Roman" w:cs="Times New Roman"/>
          <w:sz w:val="24"/>
          <w:szCs w:val="24"/>
        </w:rPr>
        <w:t>ne the payments</w:t>
      </w:r>
      <w:r w:rsidR="00DF6F1C">
        <w:rPr>
          <w:rFonts w:ascii="Times New Roman" w:hAnsi="Times New Roman" w:cs="Times New Roman"/>
          <w:sz w:val="24"/>
          <w:szCs w:val="24"/>
        </w:rPr>
        <w:t xml:space="preserve">; </w:t>
      </w:r>
      <w:r w:rsidR="00DF6F1C">
        <w:rPr>
          <w:rFonts w:ascii="Times New Roman" w:hAnsi="Times New Roman" w:cs="Times New Roman"/>
          <w:b/>
          <w:sz w:val="24"/>
          <w:szCs w:val="24"/>
        </w:rPr>
        <w:t>PMT=4.250/2</w:t>
      </w:r>
      <w:r w:rsidR="000D28E1">
        <w:rPr>
          <w:rFonts w:ascii="Times New Roman" w:hAnsi="Times New Roman" w:cs="Times New Roman"/>
          <w:sz w:val="24"/>
          <w:szCs w:val="24"/>
        </w:rPr>
        <w:t xml:space="preserve"> </w:t>
      </w:r>
      <w:r w:rsidR="000D28E1">
        <w:rPr>
          <w:rFonts w:ascii="Times New Roman" w:hAnsi="Times New Roman" w:cs="Times New Roman"/>
          <w:b/>
          <w:sz w:val="24"/>
          <w:szCs w:val="24"/>
        </w:rPr>
        <w:t>periods per year; PMT=2.125</w:t>
      </w:r>
      <w:r w:rsidR="000D28E1">
        <w:rPr>
          <w:rFonts w:ascii="Times New Roman" w:hAnsi="Times New Roman" w:cs="Times New Roman"/>
          <w:sz w:val="24"/>
          <w:szCs w:val="24"/>
        </w:rPr>
        <w:t>.</w:t>
      </w:r>
      <w:r w:rsidR="009151B3">
        <w:rPr>
          <w:rFonts w:ascii="Times New Roman" w:hAnsi="Times New Roman" w:cs="Times New Roman"/>
          <w:sz w:val="24"/>
          <w:szCs w:val="24"/>
        </w:rPr>
        <w:t xml:space="preserve"> Entering these values into Excel for determining their present value (PV) brings the EE Savings Bonds to $120.69. As noted above, the student has 1,000 EE Savings Bonds, which brings the total to </w:t>
      </w:r>
      <w:r w:rsidR="009151B3" w:rsidRPr="009151B3">
        <w:rPr>
          <w:rFonts w:ascii="Times New Roman" w:hAnsi="Times New Roman" w:cs="Times New Roman"/>
          <w:b/>
          <w:sz w:val="24"/>
          <w:szCs w:val="24"/>
        </w:rPr>
        <w:t>$120,690; =$120.69 per bond*1,000 bonds</w:t>
      </w:r>
      <w:r w:rsidR="009151B3">
        <w:rPr>
          <w:rFonts w:ascii="Times New Roman" w:hAnsi="Times New Roman" w:cs="Times New Roman"/>
          <w:sz w:val="24"/>
          <w:szCs w:val="24"/>
        </w:rPr>
        <w:t xml:space="preserve">. </w:t>
      </w:r>
    </w:p>
    <w:p w:rsidR="00B77F00" w:rsidRDefault="00B77F00" w:rsidP="004C6877">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lastRenderedPageBreak/>
        <w:tab/>
      </w:r>
      <w:r w:rsidR="00203558">
        <w:rPr>
          <w:rFonts w:ascii="Times New Roman" w:hAnsi="Times New Roman" w:cs="Times New Roman"/>
          <w:sz w:val="24"/>
          <w:szCs w:val="24"/>
        </w:rPr>
        <w:t>The student, now has to figure if it is more worth it to sell the bonds now, or wait the five years until they have fully mature</w:t>
      </w:r>
      <w:r w:rsidR="00FF5CF9">
        <w:rPr>
          <w:rFonts w:ascii="Times New Roman" w:hAnsi="Times New Roman" w:cs="Times New Roman"/>
          <w:sz w:val="24"/>
          <w:szCs w:val="24"/>
        </w:rPr>
        <w:t xml:space="preserve">d. Taking </w:t>
      </w:r>
      <w:r w:rsidR="002C2A20">
        <w:rPr>
          <w:rFonts w:ascii="Times New Roman" w:hAnsi="Times New Roman" w:cs="Times New Roman"/>
          <w:sz w:val="24"/>
          <w:szCs w:val="24"/>
        </w:rPr>
        <w:t>the coupon rate of 4.250%</w:t>
      </w:r>
      <w:r w:rsidR="00FF5CF9">
        <w:rPr>
          <w:rFonts w:ascii="Times New Roman" w:hAnsi="Times New Roman" w:cs="Times New Roman"/>
          <w:sz w:val="24"/>
          <w:szCs w:val="24"/>
        </w:rPr>
        <w:t xml:space="preserve"> and multiplying it by the 1,000 EE Savings Bonds = </w:t>
      </w:r>
      <w:r w:rsidR="00FF5CF9" w:rsidRPr="00FF5CF9">
        <w:rPr>
          <w:rFonts w:ascii="Times New Roman" w:hAnsi="Times New Roman" w:cs="Times New Roman"/>
          <w:b/>
          <w:sz w:val="24"/>
          <w:szCs w:val="24"/>
        </w:rPr>
        <w:t>a payment</w:t>
      </w:r>
      <w:r w:rsidR="00FF5CF9">
        <w:rPr>
          <w:rFonts w:ascii="Times New Roman" w:hAnsi="Times New Roman" w:cs="Times New Roman"/>
          <w:sz w:val="24"/>
          <w:szCs w:val="24"/>
        </w:rPr>
        <w:t xml:space="preserve"> </w:t>
      </w:r>
      <w:r w:rsidR="00FF5CF9" w:rsidRPr="00FF5CF9">
        <w:rPr>
          <w:rFonts w:ascii="Times New Roman" w:hAnsi="Times New Roman" w:cs="Times New Roman"/>
          <w:b/>
          <w:sz w:val="24"/>
          <w:szCs w:val="24"/>
        </w:rPr>
        <w:t>of $4,250 in five years</w:t>
      </w:r>
      <w:r w:rsidR="00FF5CF9">
        <w:rPr>
          <w:rFonts w:ascii="Times New Roman" w:hAnsi="Times New Roman" w:cs="Times New Roman"/>
          <w:sz w:val="24"/>
          <w:szCs w:val="24"/>
        </w:rPr>
        <w:t xml:space="preserve">. If the future value (FV) of the bonds is set at </w:t>
      </w:r>
      <w:r w:rsidR="00FF5CF9" w:rsidRPr="00FF5CF9">
        <w:rPr>
          <w:rFonts w:ascii="Times New Roman" w:hAnsi="Times New Roman" w:cs="Times New Roman"/>
          <w:b/>
          <w:sz w:val="24"/>
          <w:szCs w:val="24"/>
        </w:rPr>
        <w:t>100,000 (=$100*1,000 bonds)</w:t>
      </w:r>
      <w:r w:rsidR="00FF5CF9">
        <w:rPr>
          <w:rFonts w:ascii="Times New Roman" w:hAnsi="Times New Roman" w:cs="Times New Roman"/>
          <w:sz w:val="24"/>
          <w:szCs w:val="24"/>
        </w:rPr>
        <w:t xml:space="preserve">, then in five years it would </w:t>
      </w:r>
      <w:r w:rsidR="00FF5CF9" w:rsidRPr="00FF5CF9">
        <w:rPr>
          <w:rFonts w:ascii="Times New Roman" w:hAnsi="Times New Roman" w:cs="Times New Roman"/>
          <w:b/>
          <w:sz w:val="24"/>
          <w:szCs w:val="24"/>
        </w:rPr>
        <w:t>yield $104,250; =$4,250+$100,000</w:t>
      </w:r>
      <w:r w:rsidR="00FF5CF9">
        <w:rPr>
          <w:rFonts w:ascii="Times New Roman" w:hAnsi="Times New Roman" w:cs="Times New Roman"/>
          <w:sz w:val="24"/>
          <w:szCs w:val="24"/>
        </w:rPr>
        <w:t xml:space="preserve">. Adding the final payment of $4,250 brings the total to </w:t>
      </w:r>
      <w:r w:rsidR="00FF5CF9">
        <w:rPr>
          <w:rFonts w:ascii="Times New Roman" w:hAnsi="Times New Roman" w:cs="Times New Roman"/>
          <w:b/>
          <w:sz w:val="24"/>
          <w:szCs w:val="24"/>
        </w:rPr>
        <w:t xml:space="preserve">$108,500; =$104,250+$4,250. </w:t>
      </w:r>
    </w:p>
    <w:p w:rsidR="001969C9" w:rsidRDefault="001969C9" w:rsidP="004C6877">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Moving on to the shares of stock. </w:t>
      </w:r>
      <w:r w:rsidR="006C0913">
        <w:rPr>
          <w:rFonts w:ascii="Times New Roman" w:hAnsi="Times New Roman" w:cs="Times New Roman"/>
          <w:sz w:val="24"/>
          <w:szCs w:val="24"/>
        </w:rPr>
        <w:t xml:space="preserve">As of 04/23/2017 </w:t>
      </w:r>
      <w:r>
        <w:rPr>
          <w:rFonts w:ascii="Times New Roman" w:hAnsi="Times New Roman" w:cs="Times New Roman"/>
          <w:sz w:val="24"/>
          <w:szCs w:val="24"/>
        </w:rPr>
        <w:t xml:space="preserve">Apple Inc. has a current trading value of </w:t>
      </w:r>
      <w:r w:rsidR="006C0913" w:rsidRPr="006C0913">
        <w:rPr>
          <w:rFonts w:ascii="Times New Roman" w:hAnsi="Times New Roman" w:cs="Times New Roman"/>
          <w:b/>
          <w:sz w:val="24"/>
          <w:szCs w:val="24"/>
        </w:rPr>
        <w:t>$142.27/share</w:t>
      </w:r>
      <w:r w:rsidR="006C0913">
        <w:rPr>
          <w:rFonts w:ascii="Times New Roman" w:hAnsi="Times New Roman" w:cs="Times New Roman"/>
          <w:b/>
          <w:sz w:val="24"/>
          <w:szCs w:val="24"/>
        </w:rPr>
        <w:t xml:space="preserve"> </w:t>
      </w:r>
      <w:r w:rsidR="006C0913">
        <w:rPr>
          <w:rFonts w:ascii="Times New Roman" w:hAnsi="Times New Roman" w:cs="Times New Roman"/>
          <w:sz w:val="24"/>
          <w:szCs w:val="24"/>
        </w:rPr>
        <w:t xml:space="preserve">(Yahoo, 2017). The student holds 1,000 shares of Apple stock which totals </w:t>
      </w:r>
      <w:r w:rsidR="006C0913">
        <w:rPr>
          <w:rFonts w:ascii="Times New Roman" w:hAnsi="Times New Roman" w:cs="Times New Roman"/>
          <w:b/>
          <w:sz w:val="24"/>
          <w:szCs w:val="24"/>
        </w:rPr>
        <w:t>$142,270; =1,000 shares*$142.270 per share</w:t>
      </w:r>
      <w:r w:rsidR="006C0913">
        <w:rPr>
          <w:rFonts w:ascii="Times New Roman" w:hAnsi="Times New Roman" w:cs="Times New Roman"/>
          <w:sz w:val="24"/>
          <w:szCs w:val="24"/>
        </w:rPr>
        <w:t xml:space="preserve">. As it stands today, the student holds </w:t>
      </w:r>
      <w:r w:rsidR="006C0913">
        <w:rPr>
          <w:rFonts w:ascii="Times New Roman" w:hAnsi="Times New Roman" w:cs="Times New Roman"/>
          <w:b/>
          <w:sz w:val="24"/>
          <w:szCs w:val="24"/>
        </w:rPr>
        <w:t>$21,580</w:t>
      </w:r>
      <w:r w:rsidR="006C0913">
        <w:rPr>
          <w:rFonts w:ascii="Times New Roman" w:hAnsi="Times New Roman" w:cs="Times New Roman"/>
          <w:sz w:val="24"/>
          <w:szCs w:val="24"/>
        </w:rPr>
        <w:t xml:space="preserve"> </w:t>
      </w:r>
      <w:r w:rsidR="006C0913" w:rsidRPr="00F077A2">
        <w:rPr>
          <w:rFonts w:ascii="Times New Roman" w:hAnsi="Times New Roman" w:cs="Times New Roman"/>
          <w:b/>
          <w:sz w:val="24"/>
          <w:szCs w:val="24"/>
        </w:rPr>
        <w:t>(=$142,270-$120,690)</w:t>
      </w:r>
      <w:r w:rsidR="006C0913">
        <w:rPr>
          <w:rFonts w:ascii="Times New Roman" w:hAnsi="Times New Roman" w:cs="Times New Roman"/>
          <w:sz w:val="24"/>
          <w:szCs w:val="24"/>
        </w:rPr>
        <w:t xml:space="preserve"> more in stocks than in EE Savings Bonds, and </w:t>
      </w:r>
      <w:r w:rsidR="006C0913">
        <w:rPr>
          <w:rFonts w:ascii="Times New Roman" w:hAnsi="Times New Roman" w:cs="Times New Roman"/>
          <w:b/>
          <w:sz w:val="24"/>
          <w:szCs w:val="24"/>
        </w:rPr>
        <w:t xml:space="preserve">$33,770 </w:t>
      </w:r>
      <w:r w:rsidR="006C0913" w:rsidRPr="00F077A2">
        <w:rPr>
          <w:rFonts w:ascii="Times New Roman" w:hAnsi="Times New Roman" w:cs="Times New Roman"/>
          <w:b/>
          <w:sz w:val="24"/>
          <w:szCs w:val="24"/>
        </w:rPr>
        <w:t>(=$142,270-$108,500)</w:t>
      </w:r>
      <w:r w:rsidR="006C0913">
        <w:rPr>
          <w:rFonts w:ascii="Times New Roman" w:hAnsi="Times New Roman" w:cs="Times New Roman"/>
          <w:sz w:val="24"/>
          <w:szCs w:val="24"/>
        </w:rPr>
        <w:t xml:space="preserve"> more in stocks than in five years from now when the bonds fully mature. </w:t>
      </w:r>
    </w:p>
    <w:p w:rsidR="00F2433D" w:rsidRDefault="007B5C39" w:rsidP="004C68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61CA5">
        <w:rPr>
          <w:rFonts w:ascii="Times New Roman" w:hAnsi="Times New Roman" w:cs="Times New Roman"/>
          <w:sz w:val="24"/>
          <w:szCs w:val="24"/>
        </w:rPr>
        <w:t xml:space="preserve">The student is faced with a number of advantages and disadvantages when choosing what to do with the stocks and the bonds. If the student holds onto the bonds for the next five years, there will be a loss of </w:t>
      </w:r>
      <w:r w:rsidR="00F2433D">
        <w:rPr>
          <w:rFonts w:ascii="Times New Roman" w:hAnsi="Times New Roman" w:cs="Times New Roman"/>
          <w:b/>
          <w:sz w:val="24"/>
          <w:szCs w:val="24"/>
        </w:rPr>
        <w:t>$12,190</w:t>
      </w:r>
      <w:r w:rsidR="00361CA5">
        <w:rPr>
          <w:rFonts w:ascii="Times New Roman" w:hAnsi="Times New Roman" w:cs="Times New Roman"/>
          <w:b/>
          <w:sz w:val="24"/>
          <w:szCs w:val="24"/>
        </w:rPr>
        <w:t xml:space="preserve"> </w:t>
      </w:r>
      <w:r w:rsidR="00F2433D">
        <w:rPr>
          <w:rFonts w:ascii="Times New Roman" w:hAnsi="Times New Roman" w:cs="Times New Roman"/>
          <w:b/>
          <w:sz w:val="24"/>
          <w:szCs w:val="24"/>
        </w:rPr>
        <w:t>(</w:t>
      </w:r>
      <w:r w:rsidR="00361CA5">
        <w:rPr>
          <w:rFonts w:ascii="Times New Roman" w:hAnsi="Times New Roman" w:cs="Times New Roman"/>
          <w:b/>
          <w:sz w:val="24"/>
          <w:szCs w:val="24"/>
        </w:rPr>
        <w:t>=$120,690-$108,500</w:t>
      </w:r>
      <w:r w:rsidR="00F2433D">
        <w:rPr>
          <w:rFonts w:ascii="Times New Roman" w:hAnsi="Times New Roman" w:cs="Times New Roman"/>
          <w:b/>
          <w:sz w:val="24"/>
          <w:szCs w:val="24"/>
        </w:rPr>
        <w:t>)</w:t>
      </w:r>
      <w:r w:rsidR="00361CA5">
        <w:rPr>
          <w:rFonts w:ascii="Times New Roman" w:hAnsi="Times New Roman" w:cs="Times New Roman"/>
          <w:sz w:val="24"/>
          <w:szCs w:val="24"/>
        </w:rPr>
        <w:t xml:space="preserve">. If the student sells those bonds today, there will be </w:t>
      </w:r>
      <w:r w:rsidR="00361CA5">
        <w:rPr>
          <w:rFonts w:ascii="Times New Roman" w:hAnsi="Times New Roman" w:cs="Times New Roman"/>
          <w:b/>
          <w:sz w:val="24"/>
          <w:szCs w:val="24"/>
        </w:rPr>
        <w:t>$20,690</w:t>
      </w:r>
      <w:r w:rsidR="00361CA5">
        <w:rPr>
          <w:rFonts w:ascii="Times New Roman" w:hAnsi="Times New Roman" w:cs="Times New Roman"/>
          <w:sz w:val="24"/>
          <w:szCs w:val="24"/>
        </w:rPr>
        <w:t xml:space="preserve"> left to pocket </w:t>
      </w:r>
      <w:r w:rsidR="00361CA5">
        <w:rPr>
          <w:rFonts w:ascii="Times New Roman" w:hAnsi="Times New Roman" w:cs="Times New Roman"/>
          <w:b/>
          <w:sz w:val="24"/>
          <w:szCs w:val="24"/>
        </w:rPr>
        <w:t>($120,690-$100,000)</w:t>
      </w:r>
      <w:r w:rsidR="00361CA5">
        <w:rPr>
          <w:rFonts w:ascii="Times New Roman" w:hAnsi="Times New Roman" w:cs="Times New Roman"/>
          <w:sz w:val="24"/>
          <w:szCs w:val="24"/>
        </w:rPr>
        <w:t xml:space="preserve"> after covering the cost of school. In five years, that number will drop to </w:t>
      </w:r>
      <w:r w:rsidR="00361CA5">
        <w:rPr>
          <w:rFonts w:ascii="Times New Roman" w:hAnsi="Times New Roman" w:cs="Times New Roman"/>
          <w:b/>
          <w:sz w:val="24"/>
          <w:szCs w:val="24"/>
        </w:rPr>
        <w:t>$8,500 ($108,500-$100,000)</w:t>
      </w:r>
      <w:r w:rsidR="00F2433D">
        <w:rPr>
          <w:rFonts w:ascii="Times New Roman" w:hAnsi="Times New Roman" w:cs="Times New Roman"/>
          <w:sz w:val="24"/>
          <w:szCs w:val="24"/>
        </w:rPr>
        <w:t>. Selling the EE Savings Bonds today would prove the most advantageous as a quick decision to avoid greater losses in keeping them.</w:t>
      </w:r>
    </w:p>
    <w:p w:rsidR="00435C05" w:rsidRDefault="00F2433D" w:rsidP="00F2433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stocks are the biggest factor since they fluctuate day to day and year to year. Apple Inc.’s stocks may be $142.27 today, but next week they might just drop 30 points, or go the opposite direction and move up 50 points. The stocks are the highest risk, and </w:t>
      </w:r>
      <w:r w:rsidR="00435C05">
        <w:rPr>
          <w:rFonts w:ascii="Times New Roman" w:hAnsi="Times New Roman" w:cs="Times New Roman"/>
          <w:sz w:val="24"/>
          <w:szCs w:val="24"/>
        </w:rPr>
        <w:t xml:space="preserve">because of this </w:t>
      </w:r>
      <w:r>
        <w:rPr>
          <w:rFonts w:ascii="Times New Roman" w:hAnsi="Times New Roman" w:cs="Times New Roman"/>
          <w:sz w:val="24"/>
          <w:szCs w:val="24"/>
        </w:rPr>
        <w:t xml:space="preserve">their volatility is both an advantage and a </w:t>
      </w:r>
      <w:r w:rsidR="00435C05">
        <w:rPr>
          <w:rFonts w:ascii="Times New Roman" w:hAnsi="Times New Roman" w:cs="Times New Roman"/>
          <w:sz w:val="24"/>
          <w:szCs w:val="24"/>
        </w:rPr>
        <w:t>disadvantage</w:t>
      </w:r>
      <w:r>
        <w:rPr>
          <w:rFonts w:ascii="Times New Roman" w:hAnsi="Times New Roman" w:cs="Times New Roman"/>
          <w:sz w:val="24"/>
          <w:szCs w:val="24"/>
        </w:rPr>
        <w:t xml:space="preserve">. </w:t>
      </w:r>
    </w:p>
    <w:p w:rsidR="00586153" w:rsidRDefault="00435C05" w:rsidP="00F2433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Say that the student is set on selling. </w:t>
      </w:r>
      <w:r w:rsidR="00F607FA">
        <w:rPr>
          <w:rFonts w:ascii="Times New Roman" w:hAnsi="Times New Roman" w:cs="Times New Roman"/>
          <w:sz w:val="24"/>
          <w:szCs w:val="24"/>
        </w:rPr>
        <w:t xml:space="preserve">If this were the case, selling a combination of both the stocks and the bonds would be a good choice. The reasoning behind this is that the student knows how much the bonds are worth now and in the future, but also knows the value of the stocks as they are today. Selling some of the stocks would reap the benefit of the immediate higher payout than what the bonds currently hold, while still leaving some of the shares to float with the market and yield a potentially higher return in the long run. Similarly, selling some of the bonds while they are overpriced gives a higher payout than waiting five more years, but still leaves some of the bonds, a low-risk investment, to collect on later down the road. The student would essentially be diversifying the investments by keeping a little of both stocks and bonds. </w:t>
      </w:r>
    </w:p>
    <w:p w:rsidR="005711C4" w:rsidRDefault="00481BB7" w:rsidP="00F2433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Consider that the student chooses to keep both investments and take a job in order to pay for school. </w:t>
      </w:r>
      <w:r w:rsidR="00524425">
        <w:rPr>
          <w:rFonts w:ascii="Times New Roman" w:hAnsi="Times New Roman" w:cs="Times New Roman"/>
          <w:sz w:val="24"/>
          <w:szCs w:val="24"/>
        </w:rPr>
        <w:t>By leaving both the bonds and the shares of stock untouched, the student could turn to these investments later as a payout if the job cannot financially fill the gap between school and necessities.</w:t>
      </w:r>
      <w:r w:rsidR="00EB0C4D">
        <w:rPr>
          <w:rFonts w:ascii="Times New Roman" w:hAnsi="Times New Roman" w:cs="Times New Roman"/>
          <w:sz w:val="24"/>
          <w:szCs w:val="24"/>
        </w:rPr>
        <w:t xml:space="preserve"> A job also gives the opportunity to build skills that could eventually be leveraged in a higher earning career after graduation. Furthermore, even a low-paying job would help to</w:t>
      </w:r>
      <w:r w:rsidR="00524425">
        <w:rPr>
          <w:rFonts w:ascii="Times New Roman" w:hAnsi="Times New Roman" w:cs="Times New Roman"/>
          <w:sz w:val="24"/>
          <w:szCs w:val="24"/>
        </w:rPr>
        <w:t xml:space="preserve"> provide funds to purchase more bonds and stocks and add to a diverse portfolio</w:t>
      </w:r>
      <w:r w:rsidR="003740F4">
        <w:rPr>
          <w:rFonts w:ascii="Times New Roman" w:hAnsi="Times New Roman" w:cs="Times New Roman"/>
          <w:sz w:val="24"/>
          <w:szCs w:val="24"/>
        </w:rPr>
        <w:t xml:space="preserve"> over time</w:t>
      </w:r>
      <w:r w:rsidR="00524425">
        <w:rPr>
          <w:rFonts w:ascii="Times New Roman" w:hAnsi="Times New Roman" w:cs="Times New Roman"/>
          <w:sz w:val="24"/>
          <w:szCs w:val="24"/>
        </w:rPr>
        <w:t>.</w:t>
      </w:r>
    </w:p>
    <w:p w:rsidR="007B5C39" w:rsidRDefault="005711C4" w:rsidP="005711C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Bonus Versus Stock</w:t>
      </w:r>
    </w:p>
    <w:p w:rsidR="008948AE" w:rsidRDefault="008948AE" w:rsidP="008948A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A111A9">
        <w:rPr>
          <w:rFonts w:ascii="Times New Roman" w:hAnsi="Times New Roman" w:cs="Times New Roman"/>
          <w:sz w:val="24"/>
          <w:szCs w:val="24"/>
        </w:rPr>
        <w:t xml:space="preserve">Let us consider that the company were to offer a bonus of $5,000 upfront or 100 shares of stock in the company at a current price of $50 per share. They both initially yield equal amounts of $5,000. However, the stock would be a better investment because it has the opportunity to produce a higher return given time. </w:t>
      </w:r>
    </w:p>
    <w:p w:rsidR="00A111A9" w:rsidRDefault="00A111A9" w:rsidP="008948A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A</w:t>
      </w:r>
      <w:r w:rsidR="00BB4331">
        <w:rPr>
          <w:rFonts w:ascii="Times New Roman" w:hAnsi="Times New Roman" w:cs="Times New Roman"/>
          <w:sz w:val="24"/>
          <w:szCs w:val="24"/>
        </w:rPr>
        <w:t>n a</w:t>
      </w:r>
      <w:r>
        <w:rPr>
          <w:rFonts w:ascii="Times New Roman" w:hAnsi="Times New Roman" w:cs="Times New Roman"/>
          <w:sz w:val="24"/>
          <w:szCs w:val="24"/>
        </w:rPr>
        <w:t>dvant</w:t>
      </w:r>
      <w:r w:rsidR="00BB4331">
        <w:rPr>
          <w:rFonts w:ascii="Times New Roman" w:hAnsi="Times New Roman" w:cs="Times New Roman"/>
          <w:sz w:val="24"/>
          <w:szCs w:val="24"/>
        </w:rPr>
        <w:t>age</w:t>
      </w:r>
      <w:r>
        <w:rPr>
          <w:rFonts w:ascii="Times New Roman" w:hAnsi="Times New Roman" w:cs="Times New Roman"/>
          <w:sz w:val="24"/>
          <w:szCs w:val="24"/>
        </w:rPr>
        <w:t xml:space="preserve"> of accepting the cash bonus is that there is no risk of losing any of it by way of uncertainty. In contrast, accepting $5,000 in shares of stock has the opportunity to go up the very next day, and bring in more th</w:t>
      </w:r>
      <w:r w:rsidR="00BB4331">
        <w:rPr>
          <w:rFonts w:ascii="Times New Roman" w:hAnsi="Times New Roman" w:cs="Times New Roman"/>
          <w:sz w:val="24"/>
          <w:szCs w:val="24"/>
        </w:rPr>
        <w:t xml:space="preserve">an the initial price per share. However, the disadvantage </w:t>
      </w:r>
      <w:r w:rsidR="00BB4331">
        <w:rPr>
          <w:rFonts w:ascii="Times New Roman" w:hAnsi="Times New Roman" w:cs="Times New Roman"/>
          <w:sz w:val="24"/>
          <w:szCs w:val="24"/>
        </w:rPr>
        <w:lastRenderedPageBreak/>
        <w:t xml:space="preserve">of accepting cash is that the value will never exceed the $5,000. Similarly, stocks do not always prove a substantial gain or loss. Depending on the supply and demand of what is being offered in the stock market could render shares that lose, and even at pennies a day, could still prove detrimental as time goes on. </w:t>
      </w:r>
    </w:p>
    <w:p w:rsidR="00BB4331" w:rsidRDefault="00BB4331" w:rsidP="008948A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Ultimately, the cash would be the best way to go. Obtaining the $5,000 in cash gives the person receiving the bonus free will to invest it in other funds of that persons’ choosing</w:t>
      </w:r>
      <w:r w:rsidR="00404B06">
        <w:rPr>
          <w:rFonts w:ascii="Times New Roman" w:hAnsi="Times New Roman" w:cs="Times New Roman"/>
          <w:sz w:val="24"/>
          <w:szCs w:val="24"/>
        </w:rPr>
        <w:t xml:space="preserve">, such as searching for another company with higher cash flows; </w:t>
      </w:r>
      <w:r w:rsidR="004774CA">
        <w:rPr>
          <w:rFonts w:ascii="Times New Roman" w:hAnsi="Times New Roman" w:cs="Times New Roman"/>
          <w:sz w:val="24"/>
          <w:szCs w:val="24"/>
        </w:rPr>
        <w:t>“</w:t>
      </w:r>
      <w:r w:rsidR="00404B06">
        <w:rPr>
          <w:rFonts w:ascii="Times New Roman" w:hAnsi="Times New Roman" w:cs="Times New Roman"/>
          <w:sz w:val="24"/>
          <w:szCs w:val="24"/>
        </w:rPr>
        <w:t>cash flows are the source of value</w:t>
      </w:r>
      <w:r w:rsidR="004774CA">
        <w:rPr>
          <w:rFonts w:ascii="Times New Roman" w:hAnsi="Times New Roman" w:cs="Times New Roman"/>
          <w:sz w:val="24"/>
          <w:szCs w:val="24"/>
        </w:rPr>
        <w:t>”</w:t>
      </w:r>
      <w:r w:rsidR="00404B06">
        <w:rPr>
          <w:rFonts w:ascii="Times New Roman" w:hAnsi="Times New Roman" w:cs="Times New Roman"/>
          <w:sz w:val="24"/>
          <w:szCs w:val="24"/>
        </w:rPr>
        <w:t xml:space="preserve"> (Sheridan, </w:t>
      </w:r>
      <w:proofErr w:type="spellStart"/>
      <w:r w:rsidR="00404B06">
        <w:rPr>
          <w:rFonts w:ascii="Times New Roman" w:hAnsi="Times New Roman" w:cs="Times New Roman"/>
          <w:sz w:val="24"/>
          <w:szCs w:val="24"/>
        </w:rPr>
        <w:t>Keown</w:t>
      </w:r>
      <w:proofErr w:type="spellEnd"/>
      <w:r w:rsidR="00404B06">
        <w:rPr>
          <w:rFonts w:ascii="Times New Roman" w:hAnsi="Times New Roman" w:cs="Times New Roman"/>
          <w:sz w:val="24"/>
          <w:szCs w:val="24"/>
        </w:rPr>
        <w:t>, &amp; Martin, 2016)</w:t>
      </w:r>
      <w:r>
        <w:rPr>
          <w:rFonts w:ascii="Times New Roman" w:hAnsi="Times New Roman" w:cs="Times New Roman"/>
          <w:sz w:val="24"/>
          <w:szCs w:val="24"/>
        </w:rPr>
        <w:t xml:space="preserve">. This also gives a person the choice to invest a portion of it while saving the rest. It is always better to have the opportunity of offsetting potential losses through diversification rather than investing all of it in one company. </w:t>
      </w:r>
    </w:p>
    <w:p w:rsidR="00DC3A41" w:rsidRDefault="00DC3A41" w:rsidP="00DC3A41">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Compliance</w:t>
      </w:r>
    </w:p>
    <w:p w:rsidR="00170721" w:rsidRDefault="00DC3A41" w:rsidP="00DC3A4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It is always important to research any company before investing or accepting a job with it. A company should be ethical in its’ means and hold high values that shareholders can rely on. One thing that any company should make the public aware of is having registered with the Sec</w:t>
      </w:r>
      <w:r w:rsidR="00170721">
        <w:rPr>
          <w:rFonts w:ascii="Times New Roman" w:hAnsi="Times New Roman" w:cs="Times New Roman"/>
          <w:sz w:val="24"/>
          <w:szCs w:val="24"/>
        </w:rPr>
        <w:t>urities Act of 1933 (SEC)</w:t>
      </w:r>
      <w:r>
        <w:rPr>
          <w:rFonts w:ascii="Times New Roman" w:hAnsi="Times New Roman" w:cs="Times New Roman"/>
          <w:sz w:val="24"/>
          <w:szCs w:val="24"/>
        </w:rPr>
        <w:t>.</w:t>
      </w:r>
      <w:r w:rsidR="00170721">
        <w:rPr>
          <w:rFonts w:ascii="Times New Roman" w:hAnsi="Times New Roman" w:cs="Times New Roman"/>
          <w:sz w:val="24"/>
          <w:szCs w:val="24"/>
        </w:rPr>
        <w:t xml:space="preserve"> This is a very important piece of information</w:t>
      </w:r>
      <w:r>
        <w:rPr>
          <w:rFonts w:ascii="Times New Roman" w:hAnsi="Times New Roman" w:cs="Times New Roman"/>
          <w:sz w:val="24"/>
          <w:szCs w:val="24"/>
        </w:rPr>
        <w:t xml:space="preserve"> that should not be overlooked, as it is a way of telling employees, shareholders, and t</w:t>
      </w:r>
      <w:r w:rsidR="00170721">
        <w:rPr>
          <w:rFonts w:ascii="Times New Roman" w:hAnsi="Times New Roman" w:cs="Times New Roman"/>
          <w:sz w:val="24"/>
          <w:szCs w:val="24"/>
        </w:rPr>
        <w:t xml:space="preserve">he public alike, that a business is operating honestly (U.S., 2013). </w:t>
      </w:r>
    </w:p>
    <w:p w:rsidR="00170721" w:rsidRDefault="00170721" w:rsidP="001707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person should be wary of any company not registered under this act, as there is a higher risk that one or more persons working there might be misrepresenting financial information (U.S., 2013). This could be done for either personal gain (such as incentives for managers to prove high productivity; avoid penalization) or for the purposes of embezzlement or other fraudulent activities (Sheridan, </w:t>
      </w:r>
      <w:proofErr w:type="spellStart"/>
      <w:r>
        <w:rPr>
          <w:rFonts w:ascii="Times New Roman" w:hAnsi="Times New Roman" w:cs="Times New Roman"/>
          <w:sz w:val="24"/>
          <w:szCs w:val="24"/>
        </w:rPr>
        <w:t>Keown</w:t>
      </w:r>
      <w:proofErr w:type="spellEnd"/>
      <w:r>
        <w:rPr>
          <w:rFonts w:ascii="Times New Roman" w:hAnsi="Times New Roman" w:cs="Times New Roman"/>
          <w:sz w:val="24"/>
          <w:szCs w:val="24"/>
        </w:rPr>
        <w:t>, &amp; Martin, 2016).</w:t>
      </w:r>
    </w:p>
    <w:p w:rsidR="00B51FC9" w:rsidRDefault="00170721" w:rsidP="001707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Someone looking to become an employee at a company not registered with SEC should be wary of underlying activities which could negatively impact the job.</w:t>
      </w:r>
      <w:r w:rsidR="003C4BF5">
        <w:rPr>
          <w:rFonts w:ascii="Times New Roman" w:hAnsi="Times New Roman" w:cs="Times New Roman"/>
          <w:sz w:val="24"/>
          <w:szCs w:val="24"/>
        </w:rPr>
        <w:t xml:space="preserve"> This could be even worse for someone being promoted to a managerial position, as it may entail being directly involved in the financial aspect of the company. This may also lead to being dishonest to other employees who look to their managers and supervisors as trusted coworkers, who may also be the people who do the payroll.</w:t>
      </w:r>
      <w:r>
        <w:rPr>
          <w:rFonts w:ascii="Times New Roman" w:hAnsi="Times New Roman" w:cs="Times New Roman"/>
          <w:sz w:val="24"/>
          <w:szCs w:val="24"/>
        </w:rPr>
        <w:t xml:space="preserve"> Potential investors should avoid buying into companies that are unregister</w:t>
      </w:r>
      <w:r w:rsidR="00A76982">
        <w:rPr>
          <w:rFonts w:ascii="Times New Roman" w:hAnsi="Times New Roman" w:cs="Times New Roman"/>
          <w:sz w:val="24"/>
          <w:szCs w:val="24"/>
        </w:rPr>
        <w:t xml:space="preserve">ed, as their potential dividends could be very misleading, stemming from either illegal activities, or end up never seeing any payout if an employee is swindling investors. </w:t>
      </w:r>
      <w:r>
        <w:rPr>
          <w:rFonts w:ascii="Times New Roman" w:hAnsi="Times New Roman" w:cs="Times New Roman"/>
          <w:sz w:val="24"/>
          <w:szCs w:val="24"/>
        </w:rPr>
        <w:tab/>
      </w:r>
    </w:p>
    <w:p w:rsidR="00B51FC9" w:rsidRDefault="0005570C" w:rsidP="00EB5CF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Individuals looking to become financial managers need to be aware of the federal and shareholder requirements that </w:t>
      </w:r>
      <w:r w:rsidR="00EB5CFD">
        <w:rPr>
          <w:rFonts w:ascii="Times New Roman" w:hAnsi="Times New Roman" w:cs="Times New Roman"/>
          <w:sz w:val="24"/>
          <w:szCs w:val="24"/>
        </w:rPr>
        <w:t xml:space="preserve">they must lawfully comply with. Annually, managers are tasked with providing a 10-K report that is accompanied by a statement regarding retrospective performance which they use to determine what moves a company intends to make in the future (Reporters, </w:t>
      </w:r>
      <w:proofErr w:type="spellStart"/>
      <w:r w:rsidR="00EB5CFD">
        <w:rPr>
          <w:rFonts w:ascii="Times New Roman" w:hAnsi="Times New Roman" w:cs="Times New Roman"/>
          <w:sz w:val="24"/>
          <w:szCs w:val="24"/>
        </w:rPr>
        <w:t>n.d.</w:t>
      </w:r>
      <w:proofErr w:type="spellEnd"/>
      <w:r w:rsidR="00EB5CFD">
        <w:rPr>
          <w:rFonts w:ascii="Times New Roman" w:hAnsi="Times New Roman" w:cs="Times New Roman"/>
          <w:sz w:val="24"/>
          <w:szCs w:val="24"/>
        </w:rPr>
        <w:t xml:space="preserve">). They also need to “disclose any pending litigation involving the company, and its footnotes containing story tips” (Reporters, </w:t>
      </w:r>
      <w:proofErr w:type="spellStart"/>
      <w:r w:rsidR="00EB5CFD">
        <w:rPr>
          <w:rFonts w:ascii="Times New Roman" w:hAnsi="Times New Roman" w:cs="Times New Roman"/>
          <w:sz w:val="24"/>
          <w:szCs w:val="24"/>
        </w:rPr>
        <w:t>n.d.</w:t>
      </w:r>
      <w:proofErr w:type="spellEnd"/>
      <w:r w:rsidR="00EB5CFD">
        <w:rPr>
          <w:rFonts w:ascii="Times New Roman" w:hAnsi="Times New Roman" w:cs="Times New Roman"/>
          <w:sz w:val="24"/>
          <w:szCs w:val="24"/>
        </w:rPr>
        <w:t xml:space="preserve">). </w:t>
      </w:r>
      <w:r w:rsidR="00AA4D8B">
        <w:rPr>
          <w:rFonts w:ascii="Times New Roman" w:hAnsi="Times New Roman" w:cs="Times New Roman"/>
          <w:sz w:val="24"/>
          <w:szCs w:val="24"/>
        </w:rPr>
        <w:t xml:space="preserve">Managers are also responsible for producing the </w:t>
      </w:r>
      <w:r w:rsidR="00B02583">
        <w:rPr>
          <w:rFonts w:ascii="Times New Roman" w:hAnsi="Times New Roman" w:cs="Times New Roman"/>
          <w:sz w:val="24"/>
          <w:szCs w:val="24"/>
        </w:rPr>
        <w:t>“</w:t>
      </w:r>
      <w:r w:rsidR="00AA4D8B">
        <w:rPr>
          <w:rFonts w:ascii="Times New Roman" w:hAnsi="Times New Roman" w:cs="Times New Roman"/>
          <w:sz w:val="24"/>
          <w:szCs w:val="24"/>
        </w:rPr>
        <w:t>10-Q</w:t>
      </w:r>
      <w:r w:rsidR="00B02583">
        <w:rPr>
          <w:rFonts w:ascii="Times New Roman" w:hAnsi="Times New Roman" w:cs="Times New Roman"/>
          <w:sz w:val="24"/>
          <w:szCs w:val="24"/>
        </w:rPr>
        <w:t xml:space="preserve"> (quarterly report)”, a “14-A (proxy statement)” for </w:t>
      </w:r>
      <w:r w:rsidR="0054160B">
        <w:rPr>
          <w:rFonts w:ascii="Times New Roman" w:hAnsi="Times New Roman" w:cs="Times New Roman"/>
          <w:sz w:val="24"/>
          <w:szCs w:val="24"/>
        </w:rPr>
        <w:t>shareholder’s</w:t>
      </w:r>
      <w:r w:rsidR="00B02583">
        <w:rPr>
          <w:rFonts w:ascii="Times New Roman" w:hAnsi="Times New Roman" w:cs="Times New Roman"/>
          <w:sz w:val="24"/>
          <w:szCs w:val="24"/>
        </w:rPr>
        <w:t xml:space="preserve"> meetings, and a “Form 4 (insider trading)” in order “to let investors know when insiders to the company are making decisions about their own stakes in the business” (Reporters, </w:t>
      </w:r>
      <w:proofErr w:type="spellStart"/>
      <w:r w:rsidR="00B02583">
        <w:rPr>
          <w:rFonts w:ascii="Times New Roman" w:hAnsi="Times New Roman" w:cs="Times New Roman"/>
          <w:sz w:val="24"/>
          <w:szCs w:val="24"/>
        </w:rPr>
        <w:t>n.d.</w:t>
      </w:r>
      <w:proofErr w:type="spellEnd"/>
      <w:r w:rsidR="00B02583">
        <w:rPr>
          <w:rFonts w:ascii="Times New Roman" w:hAnsi="Times New Roman" w:cs="Times New Roman"/>
          <w:sz w:val="24"/>
          <w:szCs w:val="24"/>
        </w:rPr>
        <w:t xml:space="preserve">).  </w:t>
      </w:r>
    </w:p>
    <w:p w:rsidR="006701B7" w:rsidRDefault="006701B7" w:rsidP="00EB5CFD">
      <w:pPr>
        <w:spacing w:after="0" w:line="480" w:lineRule="auto"/>
        <w:ind w:firstLine="720"/>
        <w:contextualSpacing/>
        <w:rPr>
          <w:rFonts w:ascii="Times New Roman" w:hAnsi="Times New Roman" w:cs="Times New Roman"/>
          <w:sz w:val="24"/>
          <w:szCs w:val="24"/>
        </w:rPr>
      </w:pPr>
    </w:p>
    <w:p w:rsidR="006701B7" w:rsidRDefault="006701B7" w:rsidP="00EB5CFD">
      <w:pPr>
        <w:spacing w:after="0" w:line="480" w:lineRule="auto"/>
        <w:ind w:firstLine="720"/>
        <w:contextualSpacing/>
        <w:rPr>
          <w:rFonts w:ascii="Times New Roman" w:hAnsi="Times New Roman" w:cs="Times New Roman"/>
          <w:sz w:val="24"/>
          <w:szCs w:val="24"/>
        </w:rPr>
      </w:pPr>
    </w:p>
    <w:p w:rsidR="006701B7" w:rsidRDefault="006701B7" w:rsidP="00EB5CFD">
      <w:pPr>
        <w:spacing w:after="0" w:line="480" w:lineRule="auto"/>
        <w:ind w:firstLine="720"/>
        <w:contextualSpacing/>
        <w:rPr>
          <w:rFonts w:ascii="Times New Roman" w:hAnsi="Times New Roman" w:cs="Times New Roman"/>
          <w:sz w:val="24"/>
          <w:szCs w:val="24"/>
        </w:rPr>
      </w:pPr>
    </w:p>
    <w:p w:rsidR="006701B7" w:rsidRDefault="006701B7" w:rsidP="00EB5CFD">
      <w:pPr>
        <w:spacing w:after="0" w:line="480" w:lineRule="auto"/>
        <w:ind w:firstLine="720"/>
        <w:contextualSpacing/>
        <w:rPr>
          <w:rFonts w:ascii="Times New Roman" w:hAnsi="Times New Roman" w:cs="Times New Roman"/>
          <w:sz w:val="24"/>
          <w:szCs w:val="24"/>
        </w:rPr>
      </w:pPr>
    </w:p>
    <w:p w:rsidR="006701B7" w:rsidRDefault="006701B7" w:rsidP="00EB5CFD">
      <w:pPr>
        <w:spacing w:after="0" w:line="480" w:lineRule="auto"/>
        <w:ind w:firstLine="720"/>
        <w:contextualSpacing/>
        <w:rPr>
          <w:rFonts w:ascii="Times New Roman" w:hAnsi="Times New Roman" w:cs="Times New Roman"/>
          <w:sz w:val="24"/>
          <w:szCs w:val="24"/>
        </w:rPr>
      </w:pPr>
    </w:p>
    <w:p w:rsidR="006701B7" w:rsidRPr="00DC3A41" w:rsidRDefault="006701B7" w:rsidP="00EB5CFD">
      <w:pPr>
        <w:spacing w:after="0" w:line="480" w:lineRule="auto"/>
        <w:ind w:firstLine="720"/>
        <w:contextualSpacing/>
        <w:rPr>
          <w:rFonts w:ascii="Times New Roman" w:hAnsi="Times New Roman" w:cs="Times New Roman"/>
          <w:sz w:val="24"/>
          <w:szCs w:val="24"/>
        </w:rPr>
      </w:pPr>
    </w:p>
    <w:p w:rsidR="00152CF9" w:rsidRDefault="00152CF9" w:rsidP="005711C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90281" w:rsidRPr="00990281" w:rsidRDefault="00990281" w:rsidP="00152CF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Reporters Committee for Freedom of the Press.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Federal Regulation of Publicly Traded Companies. </w:t>
      </w:r>
      <w:r>
        <w:rPr>
          <w:rFonts w:ascii="Times New Roman" w:hAnsi="Times New Roman" w:cs="Times New Roman"/>
          <w:sz w:val="24"/>
          <w:szCs w:val="24"/>
        </w:rPr>
        <w:t xml:space="preserve">Retrieved from </w:t>
      </w:r>
      <w:r w:rsidRPr="00990281">
        <w:rPr>
          <w:rFonts w:ascii="Times New Roman" w:hAnsi="Times New Roman" w:cs="Times New Roman"/>
          <w:sz w:val="24"/>
          <w:szCs w:val="24"/>
        </w:rPr>
        <w:t>https://www.rcfp.org/sunshine-inc/federal-regulation-publicly-traded-companies</w:t>
      </w:r>
    </w:p>
    <w:p w:rsidR="00152CF9" w:rsidRDefault="00E26633" w:rsidP="00152CF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Sheridan, T., </w:t>
      </w:r>
      <w:proofErr w:type="spellStart"/>
      <w:r w:rsidR="00152CF9" w:rsidRPr="00152CF9">
        <w:rPr>
          <w:rFonts w:ascii="Times New Roman" w:hAnsi="Times New Roman" w:cs="Times New Roman"/>
          <w:sz w:val="24"/>
          <w:szCs w:val="24"/>
        </w:rPr>
        <w:t>Keown</w:t>
      </w:r>
      <w:proofErr w:type="spellEnd"/>
      <w:r w:rsidR="00152CF9" w:rsidRPr="00152CF9">
        <w:rPr>
          <w:rFonts w:ascii="Times New Roman" w:hAnsi="Times New Roman" w:cs="Times New Roman"/>
          <w:sz w:val="24"/>
          <w:szCs w:val="24"/>
        </w:rPr>
        <w:t xml:space="preserve">, </w:t>
      </w:r>
      <w:r>
        <w:rPr>
          <w:rFonts w:ascii="Times New Roman" w:hAnsi="Times New Roman" w:cs="Times New Roman"/>
          <w:sz w:val="24"/>
          <w:szCs w:val="24"/>
        </w:rPr>
        <w:t>A.</w:t>
      </w:r>
      <w:r w:rsidRPr="00152CF9">
        <w:rPr>
          <w:rFonts w:ascii="Times New Roman" w:hAnsi="Times New Roman" w:cs="Times New Roman"/>
          <w:sz w:val="24"/>
          <w:szCs w:val="24"/>
        </w:rPr>
        <w:t>J.</w:t>
      </w:r>
      <w:r>
        <w:rPr>
          <w:rFonts w:ascii="Times New Roman" w:hAnsi="Times New Roman" w:cs="Times New Roman"/>
          <w:sz w:val="24"/>
          <w:szCs w:val="24"/>
        </w:rPr>
        <w:t>,</w:t>
      </w:r>
      <w:r w:rsidRPr="00152CF9">
        <w:rPr>
          <w:rFonts w:ascii="Times New Roman" w:hAnsi="Times New Roman" w:cs="Times New Roman"/>
          <w:sz w:val="24"/>
          <w:szCs w:val="24"/>
        </w:rPr>
        <w:t xml:space="preserve"> </w:t>
      </w:r>
      <w:r>
        <w:rPr>
          <w:rFonts w:ascii="Times New Roman" w:hAnsi="Times New Roman" w:cs="Times New Roman"/>
          <w:sz w:val="24"/>
          <w:szCs w:val="24"/>
        </w:rPr>
        <w:t xml:space="preserve">&amp; </w:t>
      </w:r>
      <w:r w:rsidR="00152CF9" w:rsidRPr="00152CF9">
        <w:rPr>
          <w:rFonts w:ascii="Times New Roman" w:hAnsi="Times New Roman" w:cs="Times New Roman"/>
          <w:sz w:val="24"/>
          <w:szCs w:val="24"/>
        </w:rPr>
        <w:t>Martin</w:t>
      </w:r>
      <w:r>
        <w:rPr>
          <w:rFonts w:ascii="Times New Roman" w:hAnsi="Times New Roman" w:cs="Times New Roman"/>
          <w:sz w:val="24"/>
          <w:szCs w:val="24"/>
        </w:rPr>
        <w:t>,</w:t>
      </w:r>
      <w:r w:rsidR="00152CF9" w:rsidRPr="00152CF9">
        <w:rPr>
          <w:rFonts w:ascii="Times New Roman" w:hAnsi="Times New Roman" w:cs="Times New Roman"/>
          <w:sz w:val="24"/>
          <w:szCs w:val="24"/>
        </w:rPr>
        <w:t xml:space="preserve"> </w:t>
      </w:r>
      <w:r>
        <w:rPr>
          <w:rFonts w:ascii="Times New Roman" w:hAnsi="Times New Roman" w:cs="Times New Roman"/>
          <w:sz w:val="24"/>
          <w:szCs w:val="24"/>
        </w:rPr>
        <w:t>J.</w:t>
      </w:r>
      <w:r w:rsidRPr="00152CF9">
        <w:rPr>
          <w:rFonts w:ascii="Times New Roman" w:hAnsi="Times New Roman" w:cs="Times New Roman"/>
          <w:sz w:val="24"/>
          <w:szCs w:val="24"/>
        </w:rPr>
        <w:t xml:space="preserve"> D.</w:t>
      </w:r>
      <w:r>
        <w:rPr>
          <w:rFonts w:ascii="Times New Roman" w:hAnsi="Times New Roman" w:cs="Times New Roman"/>
          <w:sz w:val="24"/>
          <w:szCs w:val="24"/>
        </w:rPr>
        <w:t xml:space="preserve"> (201</w:t>
      </w:r>
      <w:r w:rsidR="00924544">
        <w:rPr>
          <w:rFonts w:ascii="Times New Roman" w:hAnsi="Times New Roman" w:cs="Times New Roman"/>
          <w:sz w:val="24"/>
          <w:szCs w:val="24"/>
        </w:rPr>
        <w:t>6</w:t>
      </w:r>
      <w:r w:rsidR="00756AA7">
        <w:rPr>
          <w:rFonts w:ascii="Times New Roman" w:hAnsi="Times New Roman" w:cs="Times New Roman"/>
          <w:sz w:val="24"/>
          <w:szCs w:val="24"/>
        </w:rPr>
        <w:t>).</w:t>
      </w:r>
      <w:r w:rsidRPr="00152CF9">
        <w:rPr>
          <w:rFonts w:ascii="Times New Roman" w:hAnsi="Times New Roman" w:cs="Times New Roman"/>
          <w:sz w:val="24"/>
          <w:szCs w:val="24"/>
        </w:rPr>
        <w:t xml:space="preserve"> </w:t>
      </w:r>
      <w:r w:rsidRPr="00E26633">
        <w:rPr>
          <w:rFonts w:ascii="Times New Roman" w:hAnsi="Times New Roman" w:cs="Times New Roman"/>
          <w:i/>
          <w:sz w:val="24"/>
          <w:szCs w:val="24"/>
        </w:rPr>
        <w:t>Financial Management: Principles and Applications</w:t>
      </w:r>
      <w:r w:rsidR="00756AA7">
        <w:rPr>
          <w:rFonts w:ascii="Times New Roman" w:hAnsi="Times New Roman" w:cs="Times New Roman"/>
          <w:i/>
          <w:sz w:val="24"/>
          <w:szCs w:val="24"/>
        </w:rPr>
        <w:t xml:space="preserve"> </w:t>
      </w:r>
      <w:r w:rsidR="00756AA7">
        <w:rPr>
          <w:rFonts w:ascii="Times New Roman" w:hAnsi="Times New Roman" w:cs="Times New Roman"/>
          <w:sz w:val="24"/>
          <w:szCs w:val="24"/>
        </w:rPr>
        <w:t>(6</w:t>
      </w:r>
      <w:r w:rsidR="00756AA7" w:rsidRPr="00756AA7">
        <w:rPr>
          <w:rFonts w:ascii="Times New Roman" w:hAnsi="Times New Roman" w:cs="Times New Roman"/>
          <w:sz w:val="24"/>
          <w:szCs w:val="24"/>
          <w:vertAlign w:val="superscript"/>
        </w:rPr>
        <w:t>th</w:t>
      </w:r>
      <w:r w:rsidR="00756AA7">
        <w:rPr>
          <w:rFonts w:ascii="Times New Roman" w:hAnsi="Times New Roman" w:cs="Times New Roman"/>
          <w:sz w:val="24"/>
          <w:szCs w:val="24"/>
        </w:rPr>
        <w:t xml:space="preserve"> ed.).</w:t>
      </w:r>
      <w:r w:rsidRPr="00152CF9">
        <w:rPr>
          <w:rFonts w:ascii="Times New Roman" w:hAnsi="Times New Roman" w:cs="Times New Roman"/>
          <w:sz w:val="24"/>
          <w:szCs w:val="24"/>
        </w:rPr>
        <w:t xml:space="preserve"> </w:t>
      </w:r>
      <w:r w:rsidR="00152CF9" w:rsidRPr="00152CF9">
        <w:rPr>
          <w:rFonts w:ascii="Times New Roman" w:hAnsi="Times New Roman" w:cs="Times New Roman"/>
          <w:sz w:val="24"/>
          <w:szCs w:val="24"/>
        </w:rPr>
        <w:t>Pearson Custom ISBN: 978-1-323-07414-5</w:t>
      </w:r>
    </w:p>
    <w:p w:rsidR="00364F6C" w:rsidRDefault="00364F6C" w:rsidP="00152CF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TreasuryDirect.gov. (2017). </w:t>
      </w:r>
      <w:r>
        <w:rPr>
          <w:rFonts w:ascii="Times New Roman" w:hAnsi="Times New Roman" w:cs="Times New Roman"/>
          <w:i/>
          <w:sz w:val="24"/>
          <w:szCs w:val="24"/>
        </w:rPr>
        <w:t xml:space="preserve">Series EE Savings Bonds. </w:t>
      </w:r>
      <w:r>
        <w:rPr>
          <w:rFonts w:ascii="Times New Roman" w:hAnsi="Times New Roman" w:cs="Times New Roman"/>
          <w:sz w:val="24"/>
          <w:szCs w:val="24"/>
        </w:rPr>
        <w:t xml:space="preserve">Retrieved from </w:t>
      </w:r>
      <w:hyperlink r:id="rId6" w:history="1">
        <w:r w:rsidR="00B40F7C" w:rsidRPr="00A7011A">
          <w:rPr>
            <w:rStyle w:val="Hyperlink"/>
            <w:rFonts w:ascii="Times New Roman" w:hAnsi="Times New Roman" w:cs="Times New Roman"/>
            <w:sz w:val="24"/>
            <w:szCs w:val="24"/>
          </w:rPr>
          <w:t>https://www.treasurydirect.gov/indiv/products/prod_eebonds_glance.htm</w:t>
        </w:r>
      </w:hyperlink>
    </w:p>
    <w:p w:rsidR="00DC3A41" w:rsidRPr="00DC3A41" w:rsidRDefault="00DC3A41" w:rsidP="00152CF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U.S. Securities and Exchange Commission. (2013). </w:t>
      </w:r>
      <w:r>
        <w:rPr>
          <w:rFonts w:ascii="Times New Roman" w:hAnsi="Times New Roman" w:cs="Times New Roman"/>
          <w:i/>
          <w:sz w:val="24"/>
          <w:szCs w:val="24"/>
        </w:rPr>
        <w:t xml:space="preserve">The Laws That Govern the Securities Industry. </w:t>
      </w:r>
      <w:r>
        <w:rPr>
          <w:rFonts w:ascii="Times New Roman" w:hAnsi="Times New Roman" w:cs="Times New Roman"/>
          <w:sz w:val="24"/>
          <w:szCs w:val="24"/>
        </w:rPr>
        <w:t xml:space="preserve">Retrieved from </w:t>
      </w:r>
      <w:r w:rsidRPr="00DC3A41">
        <w:rPr>
          <w:rFonts w:ascii="Times New Roman" w:hAnsi="Times New Roman" w:cs="Times New Roman"/>
          <w:sz w:val="24"/>
          <w:szCs w:val="24"/>
        </w:rPr>
        <w:t>https://www.sec.gov/answers/about-lawsshtml.html</w:t>
      </w:r>
    </w:p>
    <w:p w:rsidR="00B40F7C" w:rsidRPr="00B40F7C" w:rsidRDefault="00B40F7C" w:rsidP="00152CF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Yahoo Finance. (2017). </w:t>
      </w:r>
      <w:r>
        <w:rPr>
          <w:rFonts w:ascii="Times New Roman" w:hAnsi="Times New Roman" w:cs="Times New Roman"/>
          <w:i/>
          <w:sz w:val="24"/>
          <w:szCs w:val="24"/>
        </w:rPr>
        <w:t xml:space="preserve">Apple Inc. (AAPL). </w:t>
      </w:r>
      <w:r>
        <w:rPr>
          <w:rFonts w:ascii="Times New Roman" w:hAnsi="Times New Roman" w:cs="Times New Roman"/>
          <w:sz w:val="24"/>
          <w:szCs w:val="24"/>
        </w:rPr>
        <w:t xml:space="preserve">Retrieved from </w:t>
      </w:r>
      <w:r w:rsidRPr="00B40F7C">
        <w:rPr>
          <w:rFonts w:ascii="Times New Roman" w:hAnsi="Times New Roman" w:cs="Times New Roman"/>
          <w:sz w:val="24"/>
          <w:szCs w:val="24"/>
        </w:rPr>
        <w:t>https://finance.yahoo.com/quote/AAPL?p=AAPL</w:t>
      </w:r>
    </w:p>
    <w:p w:rsidR="00152CF9" w:rsidRPr="00152CF9" w:rsidRDefault="00152CF9" w:rsidP="00152CF9">
      <w:pPr>
        <w:spacing w:after="0" w:line="480" w:lineRule="auto"/>
        <w:ind w:left="720" w:hanging="720"/>
        <w:contextualSpacing/>
        <w:jc w:val="center"/>
        <w:rPr>
          <w:rFonts w:ascii="Times New Roman" w:hAnsi="Times New Roman" w:cs="Times New Roman"/>
          <w:sz w:val="24"/>
          <w:szCs w:val="24"/>
        </w:rPr>
      </w:pPr>
    </w:p>
    <w:sectPr w:rsidR="00152CF9" w:rsidRPr="00152CF9" w:rsidSect="00152CF9">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3596" w:rsidRDefault="00433596" w:rsidP="00152CF9">
      <w:pPr>
        <w:spacing w:after="0" w:line="240" w:lineRule="auto"/>
      </w:pPr>
      <w:r>
        <w:separator/>
      </w:r>
    </w:p>
  </w:endnote>
  <w:endnote w:type="continuationSeparator" w:id="0">
    <w:p w:rsidR="00433596" w:rsidRDefault="00433596" w:rsidP="00152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083" w:rsidRDefault="00226083" w:rsidP="0022608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3596" w:rsidRDefault="00433596" w:rsidP="00152CF9">
      <w:pPr>
        <w:spacing w:after="0" w:line="240" w:lineRule="auto"/>
      </w:pPr>
      <w:r>
        <w:separator/>
      </w:r>
    </w:p>
  </w:footnote>
  <w:footnote w:type="continuationSeparator" w:id="0">
    <w:p w:rsidR="00433596" w:rsidRDefault="00433596" w:rsidP="00152C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CF9" w:rsidRPr="00152CF9" w:rsidRDefault="004723CC">
    <w:pPr>
      <w:pStyle w:val="Header"/>
      <w:rPr>
        <w:rFonts w:ascii="Times New Roman" w:hAnsi="Times New Roman" w:cs="Times New Roman"/>
        <w:sz w:val="24"/>
        <w:szCs w:val="24"/>
      </w:rPr>
    </w:pPr>
    <w:r>
      <w:rPr>
        <w:rFonts w:ascii="Times New Roman" w:hAnsi="Times New Roman" w:cs="Times New Roman"/>
        <w:sz w:val="24"/>
        <w:szCs w:val="24"/>
      </w:rPr>
      <w:t>FINANCI</w:t>
    </w:r>
    <w:r w:rsidR="00226083">
      <w:rPr>
        <w:rFonts w:ascii="Times New Roman" w:hAnsi="Times New Roman" w:cs="Times New Roman"/>
        <w:sz w:val="24"/>
        <w:szCs w:val="24"/>
      </w:rPr>
      <w:t>AL ANALYSIS AND DECISIONS</w:t>
    </w:r>
    <w:r w:rsidR="00226083">
      <w:rPr>
        <w:rFonts w:ascii="Times New Roman" w:hAnsi="Times New Roman" w:cs="Times New Roman"/>
        <w:sz w:val="24"/>
        <w:szCs w:val="24"/>
      </w:rPr>
      <w:tab/>
    </w:r>
    <w:r w:rsidR="00152CF9" w:rsidRPr="00152CF9">
      <w:rPr>
        <w:rFonts w:ascii="Times New Roman" w:hAnsi="Times New Roman" w:cs="Times New Roman"/>
        <w:sz w:val="24"/>
        <w:szCs w:val="24"/>
      </w:rPr>
      <w:tab/>
    </w:r>
    <w:r w:rsidR="00152CF9" w:rsidRPr="00152CF9">
      <w:rPr>
        <w:rFonts w:ascii="Times New Roman" w:hAnsi="Times New Roman" w:cs="Times New Roman"/>
        <w:sz w:val="24"/>
        <w:szCs w:val="24"/>
      </w:rPr>
      <w:fldChar w:fldCharType="begin"/>
    </w:r>
    <w:r w:rsidR="00152CF9" w:rsidRPr="00152CF9">
      <w:rPr>
        <w:rFonts w:ascii="Times New Roman" w:hAnsi="Times New Roman" w:cs="Times New Roman"/>
        <w:sz w:val="24"/>
        <w:szCs w:val="24"/>
      </w:rPr>
      <w:instrText xml:space="preserve"> PAGE   \* MERGEFORMAT </w:instrText>
    </w:r>
    <w:r w:rsidR="00152CF9" w:rsidRPr="00152CF9">
      <w:rPr>
        <w:rFonts w:ascii="Times New Roman" w:hAnsi="Times New Roman" w:cs="Times New Roman"/>
        <w:sz w:val="24"/>
        <w:szCs w:val="24"/>
      </w:rPr>
      <w:fldChar w:fldCharType="separate"/>
    </w:r>
    <w:r w:rsidR="00735961">
      <w:rPr>
        <w:rFonts w:ascii="Times New Roman" w:hAnsi="Times New Roman" w:cs="Times New Roman"/>
        <w:noProof/>
        <w:sz w:val="24"/>
        <w:szCs w:val="24"/>
      </w:rPr>
      <w:t>7</w:t>
    </w:r>
    <w:r w:rsidR="00152CF9" w:rsidRPr="00152CF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CF9" w:rsidRPr="00152CF9" w:rsidRDefault="00152CF9">
    <w:pPr>
      <w:pStyle w:val="Header"/>
      <w:rPr>
        <w:rFonts w:ascii="Times New Roman" w:hAnsi="Times New Roman" w:cs="Times New Roman"/>
        <w:sz w:val="24"/>
        <w:szCs w:val="24"/>
      </w:rPr>
    </w:pPr>
    <w:r>
      <w:rPr>
        <w:rFonts w:ascii="Times New Roman" w:hAnsi="Times New Roman" w:cs="Times New Roman"/>
        <w:sz w:val="24"/>
        <w:szCs w:val="24"/>
      </w:rPr>
      <w:t>Running head:</w:t>
    </w:r>
    <w:r w:rsidR="004723CC">
      <w:rPr>
        <w:rFonts w:ascii="Times New Roman" w:hAnsi="Times New Roman" w:cs="Times New Roman"/>
        <w:sz w:val="24"/>
        <w:szCs w:val="24"/>
      </w:rPr>
      <w:t xml:space="preserve"> </w:t>
    </w:r>
    <w:r w:rsidR="00226083">
      <w:rPr>
        <w:rFonts w:ascii="Times New Roman" w:hAnsi="Times New Roman" w:cs="Times New Roman"/>
        <w:sz w:val="24"/>
        <w:szCs w:val="24"/>
      </w:rPr>
      <w:t>FINANCIAL</w:t>
    </w:r>
    <w:r w:rsidR="004723CC">
      <w:rPr>
        <w:rFonts w:ascii="Times New Roman" w:hAnsi="Times New Roman" w:cs="Times New Roman"/>
        <w:sz w:val="24"/>
        <w:szCs w:val="24"/>
      </w:rPr>
      <w:t xml:space="preserve"> ANALYSIS</w:t>
    </w:r>
    <w:r w:rsidR="00226083">
      <w:rPr>
        <w:rFonts w:ascii="Times New Roman" w:hAnsi="Times New Roman" w:cs="Times New Roman"/>
        <w:sz w:val="24"/>
        <w:szCs w:val="24"/>
      </w:rPr>
      <w:t xml:space="preserve"> AND DECISIONS</w:t>
    </w:r>
    <w:r>
      <w:rPr>
        <w:rFonts w:ascii="Times New Roman" w:hAnsi="Times New Roman" w:cs="Times New Roman"/>
        <w:sz w:val="24"/>
        <w:szCs w:val="24"/>
      </w:rPr>
      <w:tab/>
    </w:r>
    <w:r w:rsidRPr="00152CF9">
      <w:rPr>
        <w:rFonts w:ascii="Times New Roman" w:hAnsi="Times New Roman" w:cs="Times New Roman"/>
        <w:sz w:val="24"/>
        <w:szCs w:val="24"/>
      </w:rPr>
      <w:fldChar w:fldCharType="begin"/>
    </w:r>
    <w:r w:rsidRPr="00152CF9">
      <w:rPr>
        <w:rFonts w:ascii="Times New Roman" w:hAnsi="Times New Roman" w:cs="Times New Roman"/>
        <w:sz w:val="24"/>
        <w:szCs w:val="24"/>
      </w:rPr>
      <w:instrText xml:space="preserve"> PAGE   \* MERGEFORMAT </w:instrText>
    </w:r>
    <w:r w:rsidRPr="00152CF9">
      <w:rPr>
        <w:rFonts w:ascii="Times New Roman" w:hAnsi="Times New Roman" w:cs="Times New Roman"/>
        <w:sz w:val="24"/>
        <w:szCs w:val="24"/>
      </w:rPr>
      <w:fldChar w:fldCharType="separate"/>
    </w:r>
    <w:r w:rsidR="00735961">
      <w:rPr>
        <w:rFonts w:ascii="Times New Roman" w:hAnsi="Times New Roman" w:cs="Times New Roman"/>
        <w:noProof/>
        <w:sz w:val="24"/>
        <w:szCs w:val="24"/>
      </w:rPr>
      <w:t>1</w:t>
    </w:r>
    <w:r w:rsidRPr="00152CF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CF9"/>
    <w:rsid w:val="0005570C"/>
    <w:rsid w:val="00083010"/>
    <w:rsid w:val="000D28E1"/>
    <w:rsid w:val="00152CF9"/>
    <w:rsid w:val="0016319C"/>
    <w:rsid w:val="00170721"/>
    <w:rsid w:val="001727A2"/>
    <w:rsid w:val="001969C9"/>
    <w:rsid w:val="00203558"/>
    <w:rsid w:val="00226083"/>
    <w:rsid w:val="00226604"/>
    <w:rsid w:val="002576F6"/>
    <w:rsid w:val="002C2A20"/>
    <w:rsid w:val="002E0A70"/>
    <w:rsid w:val="002E7D48"/>
    <w:rsid w:val="00320637"/>
    <w:rsid w:val="00361CA5"/>
    <w:rsid w:val="00364F6C"/>
    <w:rsid w:val="003740F4"/>
    <w:rsid w:val="00392ED4"/>
    <w:rsid w:val="003C4BF5"/>
    <w:rsid w:val="00404B06"/>
    <w:rsid w:val="00433596"/>
    <w:rsid w:val="00435C05"/>
    <w:rsid w:val="004723CC"/>
    <w:rsid w:val="004774CA"/>
    <w:rsid w:val="00481BB7"/>
    <w:rsid w:val="00495514"/>
    <w:rsid w:val="004976F5"/>
    <w:rsid w:val="004C6877"/>
    <w:rsid w:val="004D17D8"/>
    <w:rsid w:val="00524425"/>
    <w:rsid w:val="0054160B"/>
    <w:rsid w:val="0055120C"/>
    <w:rsid w:val="00555A82"/>
    <w:rsid w:val="005711C4"/>
    <w:rsid w:val="005739F3"/>
    <w:rsid w:val="00586153"/>
    <w:rsid w:val="005A3F23"/>
    <w:rsid w:val="005B3F51"/>
    <w:rsid w:val="005C4538"/>
    <w:rsid w:val="005D5CD2"/>
    <w:rsid w:val="005D69F2"/>
    <w:rsid w:val="0063739A"/>
    <w:rsid w:val="006701B7"/>
    <w:rsid w:val="00677FAB"/>
    <w:rsid w:val="00685DDD"/>
    <w:rsid w:val="006C0913"/>
    <w:rsid w:val="00735961"/>
    <w:rsid w:val="00756AA7"/>
    <w:rsid w:val="007B5C39"/>
    <w:rsid w:val="00804773"/>
    <w:rsid w:val="00840389"/>
    <w:rsid w:val="008614E3"/>
    <w:rsid w:val="008665A8"/>
    <w:rsid w:val="008767DC"/>
    <w:rsid w:val="008948AE"/>
    <w:rsid w:val="008C24A0"/>
    <w:rsid w:val="008C539A"/>
    <w:rsid w:val="008D1AFC"/>
    <w:rsid w:val="008E22CD"/>
    <w:rsid w:val="009151B3"/>
    <w:rsid w:val="00921336"/>
    <w:rsid w:val="0092412B"/>
    <w:rsid w:val="00924544"/>
    <w:rsid w:val="0096362F"/>
    <w:rsid w:val="00990281"/>
    <w:rsid w:val="009A72AB"/>
    <w:rsid w:val="009B13D7"/>
    <w:rsid w:val="00A0381E"/>
    <w:rsid w:val="00A111A9"/>
    <w:rsid w:val="00A76982"/>
    <w:rsid w:val="00A839D9"/>
    <w:rsid w:val="00A8771D"/>
    <w:rsid w:val="00AA4D8B"/>
    <w:rsid w:val="00AC5D8F"/>
    <w:rsid w:val="00AF3F92"/>
    <w:rsid w:val="00B02583"/>
    <w:rsid w:val="00B40F7C"/>
    <w:rsid w:val="00B51FC9"/>
    <w:rsid w:val="00B77F00"/>
    <w:rsid w:val="00BA69E8"/>
    <w:rsid w:val="00BB331D"/>
    <w:rsid w:val="00BB4331"/>
    <w:rsid w:val="00CD377B"/>
    <w:rsid w:val="00CD6E12"/>
    <w:rsid w:val="00D016F4"/>
    <w:rsid w:val="00D44E53"/>
    <w:rsid w:val="00D62833"/>
    <w:rsid w:val="00DC3A41"/>
    <w:rsid w:val="00DF6F1C"/>
    <w:rsid w:val="00E26633"/>
    <w:rsid w:val="00E3492D"/>
    <w:rsid w:val="00E72EEF"/>
    <w:rsid w:val="00EB0C4D"/>
    <w:rsid w:val="00EB5CFD"/>
    <w:rsid w:val="00F077A2"/>
    <w:rsid w:val="00F115A6"/>
    <w:rsid w:val="00F2433D"/>
    <w:rsid w:val="00F26F00"/>
    <w:rsid w:val="00F47375"/>
    <w:rsid w:val="00F607FA"/>
    <w:rsid w:val="00F743A7"/>
    <w:rsid w:val="00F95E09"/>
    <w:rsid w:val="00FF5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FA9F54-1C0C-4E8D-B8E5-8D85959D8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CF9"/>
  </w:style>
  <w:style w:type="paragraph" w:styleId="Footer">
    <w:name w:val="footer"/>
    <w:basedOn w:val="Normal"/>
    <w:link w:val="FooterChar"/>
    <w:uiPriority w:val="99"/>
    <w:unhideWhenUsed/>
    <w:rsid w:val="00152C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CF9"/>
  </w:style>
  <w:style w:type="character" w:styleId="Hyperlink">
    <w:name w:val="Hyperlink"/>
    <w:basedOn w:val="DefaultParagraphFont"/>
    <w:uiPriority w:val="99"/>
    <w:unhideWhenUsed/>
    <w:rsid w:val="00B40F7C"/>
    <w:rPr>
      <w:color w:val="0563C1" w:themeColor="hyperlink"/>
      <w:u w:val="single"/>
    </w:rPr>
  </w:style>
  <w:style w:type="character" w:customStyle="1" w:styleId="Mention">
    <w:name w:val="Mention"/>
    <w:basedOn w:val="DefaultParagraphFont"/>
    <w:uiPriority w:val="99"/>
    <w:semiHidden/>
    <w:unhideWhenUsed/>
    <w:rsid w:val="00B40F7C"/>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reasurydirect.gov/indiv/products/prod_eebonds_glance.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1503</Words>
  <Characters>8569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Hinton</dc:creator>
  <cp:keywords/>
  <dc:description/>
  <cp:lastModifiedBy>Windows User</cp:lastModifiedBy>
  <cp:revision>2</cp:revision>
  <dcterms:created xsi:type="dcterms:W3CDTF">2018-12-09T22:53:00Z</dcterms:created>
  <dcterms:modified xsi:type="dcterms:W3CDTF">2018-12-09T22:53:00Z</dcterms:modified>
</cp:coreProperties>
</file>